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F" w:rsidRPr="00895D8B" w:rsidRDefault="007A6FCF" w:rsidP="007A6FCF">
      <w:pPr>
        <w:jc w:val="right"/>
      </w:pPr>
      <w:r w:rsidRPr="00895D8B">
        <w:t>Приложение №1</w:t>
      </w:r>
    </w:p>
    <w:p w:rsidR="007A6FCF" w:rsidRPr="00895D8B" w:rsidRDefault="007A6FCF" w:rsidP="007A6FCF">
      <w:pPr>
        <w:jc w:val="right"/>
      </w:pPr>
      <w:r w:rsidRPr="00895D8B">
        <w:t>К договору №__-___-___/201_М</w:t>
      </w:r>
    </w:p>
    <w:p w:rsidR="007A6FCF" w:rsidRPr="00895D8B" w:rsidRDefault="007A6FCF" w:rsidP="007A6FCF">
      <w:pPr>
        <w:jc w:val="right"/>
      </w:pPr>
      <w:r w:rsidRPr="00895D8B">
        <w:t>От «___» ________201-- г.</w:t>
      </w:r>
    </w:p>
    <w:p w:rsidR="007A6FCF" w:rsidRPr="00895D8B" w:rsidRDefault="007A6FCF" w:rsidP="007A6FCF">
      <w:pPr>
        <w:jc w:val="right"/>
      </w:pPr>
    </w:p>
    <w:p w:rsidR="007A6FCF" w:rsidRPr="00895D8B" w:rsidRDefault="007A6FCF" w:rsidP="007A6FCF">
      <w:pPr>
        <w:pStyle w:val="a3"/>
      </w:pPr>
      <w:r w:rsidRPr="00895D8B">
        <w:t>ПОЛОЖЕНИЕ</w:t>
      </w:r>
    </w:p>
    <w:p w:rsidR="007A6FCF" w:rsidRPr="00895D8B" w:rsidRDefault="007A6FCF" w:rsidP="007A6FCF"/>
    <w:p w:rsidR="007A6FCF" w:rsidRPr="00895D8B" w:rsidRDefault="007A6FCF" w:rsidP="007A6FCF">
      <w:pPr>
        <w:jc w:val="center"/>
        <w:rPr>
          <w:b/>
        </w:rPr>
      </w:pPr>
      <w:r w:rsidRPr="00895D8B">
        <w:rPr>
          <w:b/>
        </w:rPr>
        <w:t xml:space="preserve">о проекте АРБИКОН </w:t>
      </w:r>
    </w:p>
    <w:p w:rsidR="007A6FCF" w:rsidRPr="00895D8B" w:rsidRDefault="007A6FCF" w:rsidP="007A6FCF">
      <w:pPr>
        <w:jc w:val="center"/>
        <w:rPr>
          <w:b/>
        </w:rPr>
      </w:pPr>
      <w:r w:rsidRPr="00895D8B">
        <w:rPr>
          <w:b/>
        </w:rPr>
        <w:t>«</w:t>
      </w:r>
      <w:proofErr w:type="spellStart"/>
      <w:r w:rsidRPr="00895D8B">
        <w:rPr>
          <w:b/>
        </w:rPr>
        <w:t>ФЕдерация</w:t>
      </w:r>
      <w:proofErr w:type="spellEnd"/>
      <w:r w:rsidRPr="00895D8B">
        <w:rPr>
          <w:b/>
        </w:rPr>
        <w:t xml:space="preserve"> Доступа к Удаленным Ресурсам Учебной Среды (ФЕДУРУС)»</w:t>
      </w:r>
    </w:p>
    <w:p w:rsidR="007A6FCF" w:rsidRPr="00895D8B" w:rsidRDefault="007A6FCF" w:rsidP="007A6FCF">
      <w:pPr>
        <w:jc w:val="center"/>
        <w:rPr>
          <w:b/>
        </w:rPr>
      </w:pPr>
    </w:p>
    <w:p w:rsidR="007A6FCF" w:rsidRPr="00895D8B" w:rsidRDefault="007A6FCF" w:rsidP="007A6FCF">
      <w:pPr>
        <w:jc w:val="center"/>
        <w:rPr>
          <w:b/>
        </w:rPr>
      </w:pPr>
    </w:p>
    <w:p w:rsidR="007A6FCF" w:rsidRPr="00895D8B" w:rsidRDefault="007A6FCF" w:rsidP="007A6FCF">
      <w:pPr>
        <w:jc w:val="center"/>
      </w:pPr>
    </w:p>
    <w:p w:rsidR="007A6FCF" w:rsidRPr="00895D8B" w:rsidRDefault="007A6FCF" w:rsidP="007A6FCF">
      <w:pPr>
        <w:jc w:val="center"/>
      </w:pPr>
      <w:r w:rsidRPr="00895D8B">
        <w:t>ОСНОВНЫЕ ТЕРМИНЫ И ОПРЕДЕЛЕНИЯ</w:t>
      </w:r>
    </w:p>
    <w:p w:rsidR="007A6FCF" w:rsidRPr="00895D8B" w:rsidRDefault="007A6FCF" w:rsidP="007A6FCF">
      <w:pPr>
        <w:ind w:firstLine="495"/>
        <w:jc w:val="both"/>
      </w:pPr>
      <w:r w:rsidRPr="00895D8B">
        <w:rPr>
          <w:b/>
        </w:rPr>
        <w:t>ФЕДУРУС (Федерация)</w:t>
      </w:r>
      <w:r w:rsidRPr="00895D8B">
        <w:t xml:space="preserve"> - распределенная информационная система, объединяющая и согласовывающая сервисы аутентификации участников на основе утвержденных правил и политик, и позволяющая эффективно использовать электронные ресурсы через глобальные сети передачи данных.</w:t>
      </w:r>
    </w:p>
    <w:p w:rsidR="007A6FCF" w:rsidRPr="00895D8B" w:rsidRDefault="007A6FCF" w:rsidP="007A6FCF">
      <w:pPr>
        <w:ind w:firstLine="495"/>
        <w:jc w:val="both"/>
      </w:pPr>
      <w:r w:rsidRPr="00895D8B">
        <w:rPr>
          <w:b/>
        </w:rPr>
        <w:t>Домашняя организация</w:t>
      </w:r>
      <w:r w:rsidRPr="00895D8B">
        <w:t xml:space="preserve"> – учебная, научная или иная организация, использующая в своей учебной и научной деятельности электронные ресурсы. </w:t>
      </w:r>
    </w:p>
    <w:p w:rsidR="007A6FCF" w:rsidRPr="00895D8B" w:rsidRDefault="007A6FCF" w:rsidP="007A6FCF">
      <w:pPr>
        <w:ind w:firstLine="495"/>
        <w:jc w:val="both"/>
      </w:pPr>
      <w:r w:rsidRPr="00895D8B">
        <w:rPr>
          <w:b/>
        </w:rPr>
        <w:t>Правообладатель</w:t>
      </w:r>
      <w:r w:rsidRPr="00895D8B">
        <w:t xml:space="preserve"> - учебная, научная или коммерческая организация, владеющая правами на один или несколько электронных ресурсов и предоставляющая к нему/к ним доступ на определенных условиях. </w:t>
      </w:r>
    </w:p>
    <w:p w:rsidR="007A6FCF" w:rsidRPr="00895D8B" w:rsidRDefault="007A6FCF" w:rsidP="007A6FCF">
      <w:pPr>
        <w:ind w:firstLine="495"/>
        <w:jc w:val="both"/>
      </w:pPr>
      <w:r w:rsidRPr="00895D8B">
        <w:rPr>
          <w:b/>
        </w:rPr>
        <w:t>Пользователь</w:t>
      </w:r>
      <w:r w:rsidRPr="00895D8B">
        <w:t xml:space="preserve"> – физическое лицо, являющееся студентом или сотрудником </w:t>
      </w:r>
      <w:r w:rsidRPr="00895D8B">
        <w:rPr>
          <w:b/>
        </w:rPr>
        <w:t>Домашней организации</w:t>
      </w:r>
      <w:r w:rsidRPr="00895D8B">
        <w:t xml:space="preserve"> (аффилировано с </w:t>
      </w:r>
      <w:r w:rsidRPr="00895D8B">
        <w:rPr>
          <w:b/>
        </w:rPr>
        <w:t>Домашней организацией</w:t>
      </w:r>
      <w:r w:rsidRPr="00895D8B">
        <w:t xml:space="preserve">). </w:t>
      </w:r>
    </w:p>
    <w:p w:rsidR="007A6FCF" w:rsidRPr="00895D8B" w:rsidRDefault="007A6FCF" w:rsidP="007A6FCF">
      <w:pPr>
        <w:ind w:firstLine="495"/>
        <w:jc w:val="both"/>
      </w:pPr>
      <w:r w:rsidRPr="00895D8B">
        <w:rPr>
          <w:b/>
        </w:rPr>
        <w:t>Участник</w:t>
      </w:r>
      <w:r w:rsidRPr="00895D8B">
        <w:t xml:space="preserve"> Проекта (Участник) – организация, принимающая на себя обязательства по развертыванию за свой счет, своими силами </w:t>
      </w:r>
      <w:r w:rsidRPr="00895D8B">
        <w:rPr>
          <w:b/>
          <w:lang w:val="en-US"/>
        </w:rPr>
        <w:t>SP</w:t>
      </w:r>
      <w:r w:rsidRPr="00895D8B">
        <w:t xml:space="preserve"> и/или </w:t>
      </w:r>
      <w:proofErr w:type="spellStart"/>
      <w:r w:rsidRPr="00895D8B">
        <w:rPr>
          <w:b/>
          <w:lang w:val="en-US"/>
        </w:rPr>
        <w:t>IdP</w:t>
      </w:r>
      <w:proofErr w:type="spellEnd"/>
      <w:r w:rsidRPr="00895D8B">
        <w:t xml:space="preserve"> сервисов  аутентификации на основе правил и политик </w:t>
      </w:r>
      <w:r w:rsidRPr="00895D8B">
        <w:rPr>
          <w:b/>
        </w:rPr>
        <w:t xml:space="preserve">ФЕДУРУС </w:t>
      </w:r>
      <w:r w:rsidRPr="00895D8B">
        <w:t>в рамках совместной деятельности по Проекту.</w:t>
      </w:r>
    </w:p>
    <w:p w:rsidR="007A6FCF" w:rsidRPr="00895D8B" w:rsidRDefault="007A6FCF" w:rsidP="007A6FCF">
      <w:pPr>
        <w:ind w:firstLine="426"/>
      </w:pPr>
      <w:r w:rsidRPr="00895D8B">
        <w:rPr>
          <w:b/>
        </w:rPr>
        <w:t>Ассоциированный участник Проекта</w:t>
      </w:r>
      <w:r w:rsidRPr="00895D8B">
        <w:t xml:space="preserve"> -  организация, не входящая в состав Участников Проекта ФЕДУРУС, но разделяющая основные </w:t>
      </w:r>
      <w:bookmarkStart w:id="0" w:name="_GoBack"/>
      <w:bookmarkEnd w:id="0"/>
      <w:r w:rsidRPr="00895D8B">
        <w:t>положения федерации (Положение о членстве в ФЕДУРУС), и  использующая федеративные сервисы в соответствии с техническими регламентами Федерации. Допускается Ассоциированное участие Домашних организаций, являющихся одновременно и Правообладателем, предоставляющих доступ к своим ресурсам исключительно для аффилированных с ней пользователей, но при этом использующих сервисы и разделяющих основные положения федерации.</w:t>
      </w:r>
    </w:p>
    <w:p w:rsidR="007A6FCF" w:rsidRPr="00895D8B" w:rsidRDefault="007A6FCF" w:rsidP="007A6FCF">
      <w:pPr>
        <w:ind w:firstLine="360"/>
      </w:pPr>
      <w:r w:rsidRPr="00895D8B">
        <w:rPr>
          <w:b/>
        </w:rPr>
        <w:t>Члены Федерации</w:t>
      </w:r>
      <w:r w:rsidRPr="00895D8B">
        <w:t xml:space="preserve"> – Участники Проекта и Ассоциированные участники Проекта, понимаемые совместно. </w:t>
      </w:r>
    </w:p>
    <w:p w:rsidR="007A6FCF" w:rsidRPr="00895D8B" w:rsidRDefault="007A6FCF" w:rsidP="007A6FCF">
      <w:pPr>
        <w:jc w:val="center"/>
      </w:pPr>
    </w:p>
    <w:p w:rsidR="007A6FCF" w:rsidRPr="00895D8B" w:rsidRDefault="007A6FCF" w:rsidP="007A6FCF">
      <w:pPr>
        <w:numPr>
          <w:ilvl w:val="0"/>
          <w:numId w:val="1"/>
        </w:numPr>
        <w:jc w:val="center"/>
      </w:pPr>
      <w:r w:rsidRPr="00895D8B">
        <w:t>ОБЩИЕ ПОЛОЖЕНИЯ</w:t>
      </w:r>
    </w:p>
    <w:p w:rsidR="007A6FCF" w:rsidRPr="00895D8B" w:rsidRDefault="007A6FCF" w:rsidP="007A6FCF">
      <w:pPr>
        <w:ind w:left="360"/>
      </w:pPr>
    </w:p>
    <w:p w:rsidR="007A6FCF" w:rsidRPr="00895D8B" w:rsidRDefault="007A6FCF" w:rsidP="007A6FCF">
      <w:pPr>
        <w:numPr>
          <w:ilvl w:val="1"/>
          <w:numId w:val="1"/>
        </w:numPr>
        <w:tabs>
          <w:tab w:val="left" w:pos="426"/>
          <w:tab w:val="left" w:pos="993"/>
        </w:tabs>
        <w:ind w:left="426" w:hanging="709"/>
        <w:jc w:val="both"/>
      </w:pPr>
      <w:r w:rsidRPr="00895D8B">
        <w:t>Настоящий документ определяет принципы и регламент функционирования Проекта «</w:t>
      </w:r>
      <w:proofErr w:type="spellStart"/>
      <w:r w:rsidRPr="00895D8B">
        <w:t>ФЕдерация</w:t>
      </w:r>
      <w:proofErr w:type="spellEnd"/>
      <w:r w:rsidRPr="00895D8B">
        <w:t xml:space="preserve"> Доступа к Удаленным Ресурсам Учебной Среды» (краткое название – Проект ФЕДУРУС), являющегося проектом АРБИКОН. </w:t>
      </w:r>
    </w:p>
    <w:p w:rsidR="007A6FCF" w:rsidRPr="00895D8B" w:rsidRDefault="007A6FCF" w:rsidP="007A6FCF">
      <w:pPr>
        <w:tabs>
          <w:tab w:val="left" w:pos="426"/>
          <w:tab w:val="left" w:pos="993"/>
        </w:tabs>
        <w:ind w:left="426" w:hanging="709"/>
        <w:jc w:val="center"/>
      </w:pPr>
    </w:p>
    <w:p w:rsidR="007A6FCF" w:rsidRPr="00895D8B" w:rsidRDefault="007A6FCF" w:rsidP="007A6FCF">
      <w:pPr>
        <w:numPr>
          <w:ilvl w:val="0"/>
          <w:numId w:val="1"/>
        </w:numPr>
        <w:tabs>
          <w:tab w:val="left" w:pos="426"/>
          <w:tab w:val="left" w:pos="993"/>
        </w:tabs>
        <w:ind w:left="426" w:hanging="709"/>
        <w:jc w:val="center"/>
      </w:pPr>
      <w:r w:rsidRPr="00895D8B">
        <w:t>ЦЕЛИ И ЗАДАЧИ ПРОЕКТА</w:t>
      </w:r>
    </w:p>
    <w:p w:rsidR="007A6FCF" w:rsidRPr="00895D8B" w:rsidRDefault="007A6FCF" w:rsidP="007A6FCF">
      <w:pPr>
        <w:numPr>
          <w:ilvl w:val="1"/>
          <w:numId w:val="1"/>
        </w:numPr>
        <w:tabs>
          <w:tab w:val="left" w:pos="426"/>
          <w:tab w:val="left" w:pos="993"/>
        </w:tabs>
        <w:ind w:left="426" w:hanging="709"/>
        <w:jc w:val="both"/>
      </w:pPr>
      <w:r w:rsidRPr="00895D8B">
        <w:t xml:space="preserve">Целью Проекта является повышение качества работы с сетевыми электронными ресурсами, базами данных и сервисами за счет обеспечения эффективного взаимодействия их Правообладателей и Пользователей. </w:t>
      </w:r>
    </w:p>
    <w:p w:rsidR="007A6FCF" w:rsidRPr="00895D8B" w:rsidRDefault="007A6FCF" w:rsidP="007A6FCF">
      <w:pPr>
        <w:numPr>
          <w:ilvl w:val="1"/>
          <w:numId w:val="1"/>
        </w:numPr>
        <w:tabs>
          <w:tab w:val="left" w:pos="426"/>
          <w:tab w:val="left" w:pos="993"/>
        </w:tabs>
        <w:ind w:left="426" w:hanging="709"/>
        <w:jc w:val="both"/>
      </w:pPr>
      <w:r w:rsidRPr="00895D8B">
        <w:t>Задачами Проекта являются:</w:t>
      </w:r>
    </w:p>
    <w:p w:rsidR="007A6FCF" w:rsidRPr="00895D8B" w:rsidRDefault="007A6FCF" w:rsidP="007A6FCF">
      <w:pPr>
        <w:numPr>
          <w:ilvl w:val="1"/>
          <w:numId w:val="1"/>
        </w:numPr>
        <w:tabs>
          <w:tab w:val="left" w:pos="426"/>
          <w:tab w:val="left" w:pos="993"/>
        </w:tabs>
        <w:ind w:left="426" w:hanging="709"/>
        <w:jc w:val="both"/>
      </w:pPr>
      <w:r w:rsidRPr="00895D8B">
        <w:t>Создание инфраструктуры федеративного (объединенного) управления идентификационными данными в интересах всех членов Федерации,– Правообладателей и Пользователей сетевых электронных ресурсов, баз данных и сервисов.</w:t>
      </w:r>
    </w:p>
    <w:p w:rsidR="007A6FCF" w:rsidRPr="00895D8B" w:rsidRDefault="007A6FCF" w:rsidP="007A6FCF">
      <w:pPr>
        <w:numPr>
          <w:ilvl w:val="1"/>
          <w:numId w:val="1"/>
        </w:numPr>
        <w:tabs>
          <w:tab w:val="left" w:pos="426"/>
          <w:tab w:val="left" w:pos="993"/>
        </w:tabs>
        <w:ind w:left="426" w:hanging="709"/>
        <w:jc w:val="both"/>
      </w:pPr>
      <w:r w:rsidRPr="00895D8B">
        <w:lastRenderedPageBreak/>
        <w:t>Совместное развитие нормативно-правовой базы ФЕДУРУС</w:t>
      </w:r>
      <w:r w:rsidRPr="00895D8B">
        <w:rPr>
          <w:b/>
        </w:rPr>
        <w:t xml:space="preserve">, </w:t>
      </w:r>
      <w:r w:rsidRPr="00895D8B">
        <w:t>включая регламенты, правила и иные документы, регулирующие взаимоотношения участников и согласующих функционирование инфраструктуры в целом и отдельных ее частей с Федеральным Законодательством, ведомственными Приказами, инструкциями и иными нормативными документами. Выработка модельных Положений для Членов с разным типом организации И</w:t>
      </w:r>
      <w:proofErr w:type="gramStart"/>
      <w:r w:rsidRPr="00895D8B">
        <w:t>Т-</w:t>
      </w:r>
      <w:proofErr w:type="gramEnd"/>
      <w:r w:rsidRPr="00895D8B">
        <w:t xml:space="preserve"> службы. </w:t>
      </w:r>
    </w:p>
    <w:p w:rsidR="007A6FCF" w:rsidRPr="00895D8B" w:rsidRDefault="007A6FCF" w:rsidP="007A6FCF">
      <w:pPr>
        <w:numPr>
          <w:ilvl w:val="1"/>
          <w:numId w:val="1"/>
        </w:numPr>
        <w:tabs>
          <w:tab w:val="left" w:pos="426"/>
          <w:tab w:val="left" w:pos="993"/>
        </w:tabs>
        <w:ind w:left="426" w:hanging="709"/>
        <w:jc w:val="both"/>
      </w:pPr>
      <w:r w:rsidRPr="00895D8B">
        <w:t>Максимальное расширение списка Участников и Ассоциированных участников, как за счет членов АРБИКОН, так и других организаций.</w:t>
      </w:r>
    </w:p>
    <w:p w:rsidR="007A6FCF" w:rsidRPr="00895D8B" w:rsidRDefault="007A6FCF" w:rsidP="007A6FCF">
      <w:pPr>
        <w:tabs>
          <w:tab w:val="left" w:pos="426"/>
          <w:tab w:val="left" w:pos="993"/>
        </w:tabs>
        <w:ind w:left="-283"/>
        <w:jc w:val="both"/>
      </w:pPr>
    </w:p>
    <w:p w:rsidR="007A6FCF" w:rsidRPr="00895D8B" w:rsidRDefault="007A6FCF" w:rsidP="007A6FCF">
      <w:pPr>
        <w:tabs>
          <w:tab w:val="left" w:pos="426"/>
          <w:tab w:val="left" w:pos="993"/>
        </w:tabs>
        <w:ind w:left="-283"/>
        <w:jc w:val="both"/>
      </w:pPr>
    </w:p>
    <w:p w:rsidR="007A6FCF" w:rsidRPr="00895D8B" w:rsidRDefault="007A6FCF" w:rsidP="007A6FCF">
      <w:pPr>
        <w:numPr>
          <w:ilvl w:val="0"/>
          <w:numId w:val="1"/>
        </w:numPr>
        <w:tabs>
          <w:tab w:val="left" w:pos="426"/>
          <w:tab w:val="left" w:pos="993"/>
        </w:tabs>
        <w:ind w:left="426" w:hanging="709"/>
        <w:jc w:val="center"/>
      </w:pPr>
      <w:r w:rsidRPr="00895D8B">
        <w:t>ОСНОВНЫЕ ПРИНЦИПЫ ОРГАНИЗАЦИИ ПРОЕКТА</w:t>
      </w:r>
    </w:p>
    <w:p w:rsidR="007A6FCF" w:rsidRPr="00895D8B" w:rsidRDefault="007A6FCF" w:rsidP="007A6FCF">
      <w:pPr>
        <w:tabs>
          <w:tab w:val="left" w:pos="426"/>
          <w:tab w:val="left" w:pos="993"/>
        </w:tabs>
        <w:ind w:left="426"/>
      </w:pPr>
    </w:p>
    <w:p w:rsidR="007A6FCF" w:rsidRPr="00895D8B" w:rsidRDefault="007A6FCF" w:rsidP="007A6FCF">
      <w:pPr>
        <w:numPr>
          <w:ilvl w:val="1"/>
          <w:numId w:val="1"/>
        </w:numPr>
        <w:tabs>
          <w:tab w:val="left" w:pos="426"/>
          <w:tab w:val="left" w:pos="993"/>
        </w:tabs>
        <w:ind w:left="426" w:hanging="709"/>
        <w:jc w:val="both"/>
      </w:pPr>
      <w:r w:rsidRPr="00895D8B">
        <w:t>Федерация открыта для вступления новых Участников и Ассоциированных участников.</w:t>
      </w:r>
    </w:p>
    <w:p w:rsidR="007A6FCF" w:rsidRPr="00895D8B" w:rsidRDefault="007A6FCF" w:rsidP="007A6FCF">
      <w:pPr>
        <w:numPr>
          <w:ilvl w:val="1"/>
          <w:numId w:val="1"/>
        </w:numPr>
        <w:tabs>
          <w:tab w:val="left" w:pos="426"/>
          <w:tab w:val="left" w:pos="993"/>
        </w:tabs>
        <w:ind w:left="426" w:hanging="710"/>
        <w:jc w:val="both"/>
      </w:pPr>
      <w:r w:rsidRPr="00895D8B">
        <w:t>Участниками Федерации могут быть любые юридические лица, признавшие это Положение, исполняющие все требования к Членам Федерации, сформулированные в Приложениях к настоящему Положению подписавшие с АРБИКОН соответствующий Договор о сотрудничестве в области развития библиотечно-информационных ресурсов и сервисов.</w:t>
      </w:r>
    </w:p>
    <w:p w:rsidR="007A6FCF" w:rsidRPr="00895D8B" w:rsidRDefault="007A6FCF" w:rsidP="007A6FCF">
      <w:pPr>
        <w:numPr>
          <w:ilvl w:val="1"/>
          <w:numId w:val="1"/>
        </w:numPr>
        <w:tabs>
          <w:tab w:val="left" w:pos="426"/>
          <w:tab w:val="left" w:pos="993"/>
        </w:tabs>
        <w:ind w:left="426" w:hanging="710"/>
        <w:jc w:val="both"/>
      </w:pPr>
      <w:r w:rsidRPr="00895D8B">
        <w:t>Ассоциированными Участниками Федерации могут быть любые юридические лица, исполняющие все требования к Членам Федерации, сформулированные в Приложениях к настоящему Положению подписавшие с АРБИКОН соответствующий Договор о сотрудничестве в области развития библиотечно-информационных ресурсов и сервисов.</w:t>
      </w:r>
    </w:p>
    <w:p w:rsidR="007A6FCF" w:rsidRPr="00895D8B" w:rsidRDefault="007A6FCF" w:rsidP="007A6FCF">
      <w:pPr>
        <w:numPr>
          <w:ilvl w:val="1"/>
          <w:numId w:val="1"/>
        </w:numPr>
        <w:tabs>
          <w:tab w:val="left" w:pos="426"/>
          <w:tab w:val="left" w:pos="993"/>
        </w:tabs>
        <w:ind w:left="426" w:hanging="709"/>
        <w:jc w:val="both"/>
      </w:pPr>
      <w:r w:rsidRPr="00895D8B">
        <w:t xml:space="preserve">Все Участники, имеют права и обязанности в соответствии с настоящим Положением, Приложениями к нему и заключенным между участником и АРБИКОН договором. </w:t>
      </w:r>
    </w:p>
    <w:p w:rsidR="007A6FCF" w:rsidRPr="00895D8B" w:rsidRDefault="007A6FCF" w:rsidP="007A6FCF">
      <w:pPr>
        <w:numPr>
          <w:ilvl w:val="1"/>
          <w:numId w:val="1"/>
        </w:numPr>
        <w:tabs>
          <w:tab w:val="left" w:pos="426"/>
          <w:tab w:val="left" w:pos="993"/>
        </w:tabs>
        <w:ind w:left="426" w:hanging="710"/>
        <w:jc w:val="both"/>
      </w:pPr>
      <w:r w:rsidRPr="00895D8B">
        <w:t>Решения, принимаемые в Проекте, соответствуют общим принципам организации и ведения Проектов АРБИКОН.</w:t>
      </w:r>
    </w:p>
    <w:p w:rsidR="007A6FCF" w:rsidRPr="00895D8B" w:rsidRDefault="007A6FCF" w:rsidP="007A6FCF">
      <w:pPr>
        <w:jc w:val="both"/>
      </w:pPr>
    </w:p>
    <w:p w:rsidR="007A6FCF" w:rsidRPr="00895D8B" w:rsidRDefault="007A6FCF" w:rsidP="007A6FCF">
      <w:pPr>
        <w:numPr>
          <w:ilvl w:val="0"/>
          <w:numId w:val="1"/>
        </w:numPr>
        <w:ind w:left="426" w:hanging="710"/>
        <w:jc w:val="center"/>
      </w:pPr>
      <w:r w:rsidRPr="00895D8B">
        <w:t>ОРГАНЫ УПРАВЛЕНИЯ</w:t>
      </w:r>
    </w:p>
    <w:p w:rsidR="007A6FCF" w:rsidRPr="00895D8B" w:rsidRDefault="007A6FCF" w:rsidP="007A6FCF">
      <w:pPr>
        <w:ind w:left="426" w:hanging="710"/>
        <w:jc w:val="center"/>
      </w:pPr>
    </w:p>
    <w:p w:rsidR="007A6FCF" w:rsidRPr="00895D8B" w:rsidRDefault="007A6FCF" w:rsidP="007A6FCF">
      <w:pPr>
        <w:numPr>
          <w:ilvl w:val="1"/>
          <w:numId w:val="1"/>
        </w:numPr>
        <w:ind w:leftChars="-118" w:left="425" w:hangingChars="295" w:hanging="708"/>
        <w:jc w:val="both"/>
      </w:pPr>
      <w:r w:rsidRPr="00895D8B">
        <w:t xml:space="preserve">Для управления проектом формируется Совет Федерации. </w:t>
      </w:r>
    </w:p>
    <w:p w:rsidR="007A6FCF" w:rsidRPr="00895D8B" w:rsidRDefault="007A6FCF" w:rsidP="007A6FCF">
      <w:pPr>
        <w:numPr>
          <w:ilvl w:val="1"/>
          <w:numId w:val="1"/>
        </w:numPr>
        <w:ind w:leftChars="-118" w:left="425" w:hangingChars="295" w:hanging="708"/>
        <w:jc w:val="both"/>
      </w:pPr>
      <w:r w:rsidRPr="00895D8B">
        <w:t>Деятельность совета регулируется соответствующими Положением о совете (см. Приложение __).</w:t>
      </w:r>
    </w:p>
    <w:p w:rsidR="007A6FCF" w:rsidRPr="00895D8B" w:rsidRDefault="007A6FCF" w:rsidP="007A6FCF">
      <w:pPr>
        <w:numPr>
          <w:ilvl w:val="1"/>
          <w:numId w:val="1"/>
        </w:numPr>
        <w:ind w:left="425" w:hanging="708"/>
        <w:jc w:val="both"/>
      </w:pPr>
      <w:r w:rsidRPr="00895D8B">
        <w:t>Решение о формировании новых органов управления Проектом или о ликвидации существующих органов управления принимается в соответствии с Положением о Совете (см. Приложение __).</w:t>
      </w:r>
    </w:p>
    <w:p w:rsidR="007A6FCF" w:rsidRPr="00895D8B" w:rsidRDefault="007A6FCF" w:rsidP="007A6FCF"/>
    <w:p w:rsidR="007A6FCF" w:rsidRPr="00895D8B" w:rsidRDefault="007A6FCF" w:rsidP="007A6FCF">
      <w:pPr>
        <w:jc w:val="both"/>
      </w:pPr>
    </w:p>
    <w:p w:rsidR="007A6FCF" w:rsidRPr="00895D8B" w:rsidRDefault="007A6FCF" w:rsidP="007A6FCF">
      <w:pPr>
        <w:numPr>
          <w:ilvl w:val="0"/>
          <w:numId w:val="1"/>
        </w:numPr>
        <w:ind w:left="426" w:hanging="710"/>
        <w:jc w:val="center"/>
      </w:pPr>
      <w:r w:rsidRPr="00895D8B">
        <w:t xml:space="preserve"> БЮДЖЕТ ПРОЕКТА</w:t>
      </w:r>
    </w:p>
    <w:p w:rsidR="007A6FCF" w:rsidRPr="00895D8B" w:rsidRDefault="007A6FCF" w:rsidP="007A6FCF">
      <w:pPr>
        <w:ind w:left="426" w:hanging="710"/>
        <w:jc w:val="center"/>
      </w:pPr>
    </w:p>
    <w:p w:rsidR="007A6FCF" w:rsidRPr="00895D8B" w:rsidRDefault="007A6FCF" w:rsidP="007A6FCF">
      <w:pPr>
        <w:numPr>
          <w:ilvl w:val="1"/>
          <w:numId w:val="1"/>
        </w:numPr>
        <w:ind w:left="426" w:hanging="710"/>
      </w:pPr>
      <w:r w:rsidRPr="00895D8B">
        <w:t>Проект финансируется за счет целевых средств АРБИКОН и за счет дополнительных средств, в том числе полученных от средств, поступающих от Участников в соответствии с заключенным между ними и АРБИКОН Договора о сотрудничестве в области развития библиотечно-информационных ресурсов и сервисов.</w:t>
      </w:r>
    </w:p>
    <w:p w:rsidR="007A6FCF" w:rsidRPr="00895D8B" w:rsidRDefault="007A6FCF" w:rsidP="007A6FCF">
      <w:pPr>
        <w:numPr>
          <w:ilvl w:val="1"/>
          <w:numId w:val="1"/>
        </w:numPr>
        <w:ind w:left="426" w:hanging="710"/>
        <w:jc w:val="both"/>
      </w:pPr>
      <w:r w:rsidRPr="00895D8B">
        <w:t>АРБИКОН финансирует функционирование базовой инфраструктуры Федерации, включая обеспечение работоспособности портальных программно-технологических компонентов системы, обеспечение консультационной и информационной поддержки.</w:t>
      </w:r>
    </w:p>
    <w:p w:rsidR="007A6FCF" w:rsidRPr="00895D8B" w:rsidRDefault="007A6FCF" w:rsidP="007A6FCF">
      <w:pPr>
        <w:numPr>
          <w:ilvl w:val="1"/>
          <w:numId w:val="1"/>
        </w:numPr>
        <w:ind w:left="426" w:hanging="710"/>
        <w:jc w:val="both"/>
      </w:pPr>
      <w:r w:rsidRPr="00895D8B">
        <w:t>Прибыль, полученная от Проекта, используется для возмещения расходов АРБИКОН на функционирование Проекта в соответствии с п.5.2.  и на развитие Проекта.</w:t>
      </w:r>
    </w:p>
    <w:p w:rsidR="007A6FCF" w:rsidRPr="00895D8B" w:rsidRDefault="007A6FCF" w:rsidP="007A6FCF">
      <w:pPr>
        <w:numPr>
          <w:ilvl w:val="1"/>
          <w:numId w:val="1"/>
        </w:numPr>
        <w:ind w:left="426" w:hanging="710"/>
        <w:jc w:val="both"/>
      </w:pPr>
      <w:r w:rsidRPr="00895D8B">
        <w:lastRenderedPageBreak/>
        <w:t>Предварительный бюджет Проекта и план работ на очередной календарный год формируются Совет Федерации по согласованию с Исполнительным директором АРБИКОН с учетом средств, выделенных АРБИКОН на функционирование Проекта.</w:t>
      </w:r>
    </w:p>
    <w:p w:rsidR="007A6FCF" w:rsidRPr="00895D8B" w:rsidRDefault="007A6FCF" w:rsidP="007A6FCF">
      <w:pPr>
        <w:numPr>
          <w:ilvl w:val="1"/>
          <w:numId w:val="1"/>
        </w:numPr>
        <w:ind w:left="426" w:hanging="710"/>
        <w:jc w:val="both"/>
      </w:pPr>
      <w:r w:rsidRPr="00895D8B">
        <w:t xml:space="preserve">Бюджет проекта на очередной календарный год утверждается Исполнительным директором АРБИКОН или Советом АРБИКОН. </w:t>
      </w:r>
    </w:p>
    <w:p w:rsidR="007A6FCF" w:rsidRPr="00895D8B" w:rsidRDefault="007A6FCF" w:rsidP="007A6FCF">
      <w:pPr>
        <w:numPr>
          <w:ilvl w:val="1"/>
          <w:numId w:val="1"/>
        </w:numPr>
        <w:ind w:left="426" w:hanging="710"/>
        <w:jc w:val="both"/>
      </w:pPr>
      <w:r w:rsidRPr="00895D8B">
        <w:t>Бюджет и календарный план работ могут корректироваться в течение года по согласованию между Координационным советом Проекта и Исполнительным директором АРБИКОН. Все изменения в бюджете и календарном плане работ утверждаются Исполнительным директором АРБИКОН.</w:t>
      </w:r>
    </w:p>
    <w:p w:rsidR="007A6FCF" w:rsidRPr="00895D8B" w:rsidRDefault="007A6FCF" w:rsidP="007A6FCF">
      <w:pPr>
        <w:ind w:left="426" w:hanging="710"/>
        <w:jc w:val="both"/>
      </w:pPr>
    </w:p>
    <w:p w:rsidR="007A6FCF" w:rsidRPr="00895D8B" w:rsidRDefault="007A6FCF" w:rsidP="007A6FCF">
      <w:pPr>
        <w:ind w:left="426" w:hanging="710"/>
        <w:jc w:val="both"/>
      </w:pPr>
      <w:r w:rsidRPr="00895D8B">
        <w:t xml:space="preserve"> </w:t>
      </w:r>
    </w:p>
    <w:p w:rsidR="007A6FCF" w:rsidRPr="00895D8B" w:rsidRDefault="007A6FCF" w:rsidP="007A6FCF">
      <w:pPr>
        <w:numPr>
          <w:ilvl w:val="0"/>
          <w:numId w:val="1"/>
        </w:numPr>
        <w:ind w:left="426" w:hanging="710"/>
        <w:jc w:val="center"/>
      </w:pPr>
      <w:r w:rsidRPr="00895D8B">
        <w:t xml:space="preserve"> ВЗАИМОДЕЙСТВИЕ С ДРУГИМИ ПРОЕКТАМИ АРБИКОН</w:t>
      </w:r>
    </w:p>
    <w:p w:rsidR="007A6FCF" w:rsidRPr="00895D8B" w:rsidRDefault="007A6FCF" w:rsidP="007A6FCF">
      <w:pPr>
        <w:ind w:left="426" w:hanging="710"/>
        <w:jc w:val="center"/>
      </w:pPr>
    </w:p>
    <w:p w:rsidR="007A6FCF" w:rsidRPr="00895D8B" w:rsidRDefault="007A6FCF" w:rsidP="007A6FCF">
      <w:pPr>
        <w:numPr>
          <w:ilvl w:val="1"/>
          <w:numId w:val="1"/>
        </w:numPr>
        <w:ind w:left="426" w:hanging="710"/>
        <w:jc w:val="both"/>
      </w:pPr>
      <w:r w:rsidRPr="00895D8B">
        <w:t>Порядок взаимодействия определяется органами управления АРБИКОН и органами управления Проекта. Процедура взаимодействия регламентируется соответствующими Положениями, которые одновременно становятся частью нормативно-методической документации всех взаимодействующих Проектов.</w:t>
      </w:r>
    </w:p>
    <w:p w:rsidR="007A6FCF" w:rsidRPr="00895D8B" w:rsidRDefault="007A6FCF" w:rsidP="007A6FCF">
      <w:pPr>
        <w:numPr>
          <w:ilvl w:val="1"/>
          <w:numId w:val="1"/>
        </w:numPr>
        <w:ind w:left="426" w:hanging="710"/>
        <w:jc w:val="both"/>
      </w:pPr>
      <w:r w:rsidRPr="00895D8B">
        <w:t xml:space="preserve">Участники Проекта самостоятельно принимают решение об индивидуальном участии в других проектах АРБИКОН. </w:t>
      </w:r>
    </w:p>
    <w:p w:rsidR="007A6FCF" w:rsidRPr="00895D8B" w:rsidRDefault="007A6FCF" w:rsidP="007A6FCF">
      <w:pPr>
        <w:ind w:left="426" w:hanging="710"/>
        <w:jc w:val="both"/>
      </w:pPr>
    </w:p>
    <w:p w:rsidR="007A6FCF" w:rsidRPr="00895D8B" w:rsidRDefault="007A6FCF" w:rsidP="007A6FCF">
      <w:pPr>
        <w:numPr>
          <w:ilvl w:val="0"/>
          <w:numId w:val="1"/>
        </w:numPr>
        <w:ind w:left="426" w:hanging="710"/>
        <w:jc w:val="center"/>
      </w:pPr>
      <w:r w:rsidRPr="00895D8B">
        <w:t xml:space="preserve"> ЗАКЛЮЧИТЕЛЬНЫЕ ПОЛОЖЕНИЯ</w:t>
      </w:r>
    </w:p>
    <w:p w:rsidR="007A6FCF" w:rsidRPr="00895D8B" w:rsidRDefault="007A6FCF" w:rsidP="007A6FCF">
      <w:pPr>
        <w:ind w:left="426" w:hanging="710"/>
        <w:jc w:val="center"/>
      </w:pPr>
    </w:p>
    <w:p w:rsidR="007A6FCF" w:rsidRPr="00895D8B" w:rsidRDefault="007A6FCF" w:rsidP="007A6FCF">
      <w:pPr>
        <w:numPr>
          <w:ilvl w:val="1"/>
          <w:numId w:val="1"/>
        </w:numPr>
        <w:ind w:left="426" w:hanging="710"/>
        <w:jc w:val="both"/>
      </w:pPr>
      <w:r w:rsidRPr="00895D8B">
        <w:t>Настоящее Положение является неотъемлемой частью Договора о сотрудничестве в области библиотечно-информационных ресурсов и сервисов между участником проекта и АРБИКОН для организаций, выполняющих работы по Проекту.</w:t>
      </w:r>
    </w:p>
    <w:p w:rsidR="007A6FCF" w:rsidRPr="00895D8B" w:rsidRDefault="007A6FCF" w:rsidP="007A6FCF">
      <w:pPr>
        <w:numPr>
          <w:ilvl w:val="1"/>
          <w:numId w:val="1"/>
        </w:numPr>
        <w:ind w:left="426" w:hanging="710"/>
        <w:jc w:val="both"/>
      </w:pPr>
      <w:r w:rsidRPr="00895D8B">
        <w:t>Настоящее Положение и все изменения в нем принимаются в результате основного голосования участников проекта и утверждаются Исполнительным директором АРБИКОН.</w:t>
      </w:r>
    </w:p>
    <w:p w:rsidR="007A6FCF" w:rsidRPr="00895D8B" w:rsidRDefault="007A6FCF" w:rsidP="007A6FCF">
      <w:pPr>
        <w:ind w:left="426" w:hanging="710"/>
      </w:pPr>
    </w:p>
    <w:p w:rsidR="007A6FCF" w:rsidRPr="00895D8B" w:rsidRDefault="007A6FCF" w:rsidP="007A6FCF">
      <w:pPr>
        <w:jc w:val="right"/>
      </w:pPr>
    </w:p>
    <w:p w:rsidR="007A6FCF" w:rsidRPr="00895D8B" w:rsidRDefault="007A6FCF" w:rsidP="007A6FCF">
      <w:pPr>
        <w:spacing w:after="200" w:line="276" w:lineRule="auto"/>
      </w:pPr>
      <w:r w:rsidRPr="00895D8B">
        <w:br w:type="page"/>
      </w:r>
    </w:p>
    <w:p w:rsidR="00C20DB7" w:rsidRDefault="00F9606C"/>
    <w:sectPr w:rsidR="00C2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7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F"/>
    <w:rsid w:val="007A6FCF"/>
    <w:rsid w:val="00C6378C"/>
    <w:rsid w:val="00D34718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6FC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A6F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A6F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6F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A6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F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6FC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A6F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A6F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6F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A6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F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2</cp:revision>
  <dcterms:created xsi:type="dcterms:W3CDTF">2014-10-27T10:30:00Z</dcterms:created>
  <dcterms:modified xsi:type="dcterms:W3CDTF">2014-10-27T10:52:00Z</dcterms:modified>
</cp:coreProperties>
</file>